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35C" w:rsidRPr="00D73AFD" w:rsidRDefault="001A435C" w:rsidP="001A435C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A435C" w:rsidRPr="001A435C" w:rsidRDefault="001A435C" w:rsidP="001A435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орядок и методика</w:t>
      </w:r>
    </w:p>
    <w:p w:rsidR="00E30EB1" w:rsidRDefault="001A435C" w:rsidP="001A43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распределения субвенций бюджетам муниципальных образований </w:t>
      </w:r>
    </w:p>
    <w:p w:rsidR="001A435C" w:rsidRDefault="001A435C" w:rsidP="001A43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</w:t>
      </w:r>
      <w:r w:rsidR="00C03070">
        <w:rPr>
          <w:rFonts w:ascii="Times New Roman" w:hAnsi="Times New Roman" w:cs="Times New Roman"/>
          <w:sz w:val="28"/>
          <w:szCs w:val="28"/>
        </w:rPr>
        <w:t xml:space="preserve">округов </w:t>
      </w:r>
      <w:r>
        <w:rPr>
          <w:rFonts w:ascii="Times New Roman" w:hAnsi="Times New Roman" w:cs="Times New Roman"/>
          <w:sz w:val="28"/>
          <w:szCs w:val="28"/>
        </w:rPr>
        <w:t>и городских округов</w:t>
      </w:r>
    </w:p>
    <w:p w:rsidR="001A435C" w:rsidRPr="001A435C" w:rsidRDefault="001A435C" w:rsidP="001A435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03070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435C">
        <w:rPr>
          <w:rFonts w:ascii="Times New Roman" w:hAnsi="Times New Roman" w:cs="Times New Roman"/>
          <w:sz w:val="28"/>
          <w:szCs w:val="28"/>
        </w:rPr>
        <w:t>Субвенции распределяются бюджетам муниципальных округов, городских округов и бюджетам муниципальных районов в целях финансового обеспечения расходных обязательств поселений, муниципальных округов, городских округов, возникающих при осуществлении передаваемых Российской Федерацией полномочий на осуществление первичного воинского учета органам местного самоуправления указанных муниципальных образований (далее - органы местного самоуправления), на территориях которых отсутствуют структурные подразделения военных комиссариатов, а также полномочий на осуществление первичного воинского учета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 xml:space="preserve"> в отдельных населенных пунктах муниципальных округов, на территориях которых имеются структурные подразделения военных комиссариатов (за исключением населенных пунктов, на территориях которых указанные полномочия осуществляются структурными подразделениями военных комиссариатов)</w:t>
      </w:r>
      <w:r w:rsidR="00C03070">
        <w:rPr>
          <w:rFonts w:ascii="Times New Roman" w:hAnsi="Times New Roman" w:cs="Times New Roman"/>
          <w:sz w:val="28"/>
          <w:szCs w:val="28"/>
        </w:rPr>
        <w:t>.</w:t>
      </w:r>
      <w:r w:rsidRPr="001A43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35C" w:rsidRPr="001A435C" w:rsidRDefault="00C03070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Источником финансового обеспечения расходных обязательств является субвенция</w:t>
      </w:r>
      <w:r w:rsidR="001A435C" w:rsidRPr="001A435C">
        <w:rPr>
          <w:rFonts w:ascii="Times New Roman" w:hAnsi="Times New Roman" w:cs="Times New Roman"/>
          <w:sz w:val="28"/>
          <w:szCs w:val="28"/>
        </w:rPr>
        <w:t xml:space="preserve"> из федерального бюджета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</w:t>
      </w:r>
      <w:r w:rsidRPr="001A435C">
        <w:rPr>
          <w:rFonts w:ascii="Times New Roman" w:hAnsi="Times New Roman" w:cs="Times New Roman"/>
          <w:sz w:val="28"/>
          <w:szCs w:val="28"/>
        </w:rPr>
        <w:t xml:space="preserve">округов </w:t>
      </w:r>
      <w:r w:rsidR="001A435C" w:rsidRPr="001A435C">
        <w:rPr>
          <w:rFonts w:ascii="Times New Roman" w:hAnsi="Times New Roman" w:cs="Times New Roman"/>
          <w:sz w:val="28"/>
          <w:szCs w:val="28"/>
        </w:rPr>
        <w:t>и городских округов.</w:t>
      </w:r>
    </w:p>
    <w:p w:rsidR="00C03070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435C">
        <w:rPr>
          <w:rFonts w:ascii="Times New Roman" w:hAnsi="Times New Roman" w:cs="Times New Roman"/>
          <w:sz w:val="28"/>
          <w:szCs w:val="28"/>
        </w:rPr>
        <w:t xml:space="preserve">Общий объем субвенций бюджетам муниципальных округов, городских округов и бюджетам муниципальных районов 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</w:t>
      </w:r>
      <w:r w:rsidR="00C03070">
        <w:rPr>
          <w:rFonts w:ascii="Times New Roman" w:hAnsi="Times New Roman" w:cs="Times New Roman"/>
          <w:sz w:val="28"/>
          <w:szCs w:val="28"/>
        </w:rPr>
        <w:t xml:space="preserve">округов </w:t>
      </w:r>
      <w:r w:rsidRPr="001A435C">
        <w:rPr>
          <w:rFonts w:ascii="Times New Roman" w:hAnsi="Times New Roman" w:cs="Times New Roman"/>
          <w:sz w:val="28"/>
          <w:szCs w:val="28"/>
        </w:rPr>
        <w:t xml:space="preserve">и городских округов </w:t>
      </w:r>
      <w:r w:rsidR="00C03070">
        <w:rPr>
          <w:rFonts w:ascii="Times New Roman" w:hAnsi="Times New Roman" w:cs="Times New Roman"/>
          <w:sz w:val="28"/>
          <w:szCs w:val="28"/>
        </w:rPr>
        <w:t>(д</w:t>
      </w:r>
      <w:r w:rsidR="00083B07">
        <w:rPr>
          <w:rFonts w:ascii="Times New Roman" w:hAnsi="Times New Roman" w:cs="Times New Roman"/>
          <w:sz w:val="28"/>
          <w:szCs w:val="28"/>
        </w:rPr>
        <w:t>а</w:t>
      </w:r>
      <w:r w:rsidR="00C03070">
        <w:rPr>
          <w:rFonts w:ascii="Times New Roman" w:hAnsi="Times New Roman" w:cs="Times New Roman"/>
          <w:sz w:val="28"/>
          <w:szCs w:val="28"/>
        </w:rPr>
        <w:t>лее – субвенции)</w:t>
      </w:r>
      <w:r w:rsidR="00083B07">
        <w:rPr>
          <w:rFonts w:ascii="Times New Roman" w:hAnsi="Times New Roman" w:cs="Times New Roman"/>
          <w:sz w:val="28"/>
          <w:szCs w:val="28"/>
        </w:rPr>
        <w:t xml:space="preserve"> </w:t>
      </w:r>
      <w:r w:rsidR="00C03070" w:rsidRPr="00777481">
        <w:rPr>
          <w:rFonts w:ascii="Times New Roman" w:hAnsi="Times New Roman" w:cs="Times New Roman"/>
          <w:sz w:val="28"/>
          <w:szCs w:val="28"/>
        </w:rPr>
        <w:lastRenderedPageBreak/>
        <w:t>соответствует объему межбюджетных трансфертов, предусмотренных федеральным законом о федеральном бюджете на соответствующий финансовый год и  плановый период для Брянской</w:t>
      </w:r>
      <w:r w:rsidR="00C03070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C03070" w:rsidRPr="00F553C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1. Порядок расчета субвенций бюджетам муниципальных районов для предоставления субвенций бюджетам поселений</w:t>
      </w:r>
      <w:r w:rsidR="002C3E05">
        <w:rPr>
          <w:rFonts w:ascii="Times New Roman" w:hAnsi="Times New Roman" w:cs="Times New Roman"/>
          <w:sz w:val="28"/>
          <w:szCs w:val="28"/>
        </w:rPr>
        <w:t>.</w:t>
      </w:r>
    </w:p>
    <w:p w:rsid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Объем субвенции бюджету i-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муниципального района для предоставления субвенций бюджетам поселений определяется по формуле:</w:t>
      </w:r>
    </w:p>
    <w:p w:rsidR="001A435C" w:rsidRPr="001A435C" w:rsidRDefault="00CE2218" w:rsidP="001A435C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VMP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VП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e>
        </m:nary>
      </m:oMath>
      <w:r w:rsidR="001A435C" w:rsidRPr="001A435C">
        <w:rPr>
          <w:rFonts w:ascii="Times New Roman" w:hAnsi="Times New Roman" w:cs="Times New Roman"/>
          <w:sz w:val="28"/>
          <w:szCs w:val="28"/>
        </w:rPr>
        <w:t>, где: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35C">
        <w:rPr>
          <w:rFonts w:ascii="Times New Roman" w:hAnsi="Times New Roman" w:cs="Times New Roman"/>
          <w:sz w:val="28"/>
          <w:szCs w:val="28"/>
        </w:rPr>
        <w:t>VMP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муниципального района для предоставления субвенций бюджетам поселений;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35C">
        <w:rPr>
          <w:rFonts w:ascii="Times New Roman" w:hAnsi="Times New Roman" w:cs="Times New Roman"/>
          <w:sz w:val="28"/>
          <w:szCs w:val="28"/>
        </w:rPr>
        <w:t>V</w:t>
      </w:r>
      <w:proofErr w:type="gramStart"/>
      <w:r w:rsidRPr="001A435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объем субвенции бюджету k-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поселения, входящего в состав территории i-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t - число поселений, входящих в состав территории i-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 xml:space="preserve">2. Порядок расчета органами местного самоуправления муниципальных районов субвенций из бюджетов муниципальных районов бюджетам поселений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</w:t>
      </w:r>
      <w:r w:rsidR="00F638ED">
        <w:rPr>
          <w:rFonts w:ascii="Times New Roman" w:hAnsi="Times New Roman" w:cs="Times New Roman"/>
          <w:sz w:val="28"/>
          <w:szCs w:val="28"/>
        </w:rPr>
        <w:t xml:space="preserve">округов </w:t>
      </w:r>
      <w:r w:rsidRPr="001A435C">
        <w:rPr>
          <w:rFonts w:ascii="Times New Roman" w:hAnsi="Times New Roman" w:cs="Times New Roman"/>
          <w:sz w:val="28"/>
          <w:szCs w:val="28"/>
        </w:rPr>
        <w:t>и городских округов.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Объем субвенции бюджету k-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поселения определяется по формуле:</w:t>
      </w:r>
    </w:p>
    <w:p w:rsidR="001A435C" w:rsidRPr="007350D6" w:rsidRDefault="00CE2218" w:rsidP="001A435C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  <m:r>
              <w:rPr>
                <w:rFonts w:ascii="Cambria Math" w:hAnsi="Cambria Math" w:cs="Times New Roman"/>
                <w:sz w:val="28"/>
                <w:szCs w:val="28"/>
              </w:rPr>
              <m:t>ф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осв+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совм×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sub>
            </m:sSub>
          </m:den>
        </m:f>
      </m:oMath>
      <w:r w:rsidR="001A435C" w:rsidRPr="007350D6">
        <w:rPr>
          <w:rFonts w:ascii="Times New Roman" w:hAnsi="Times New Roman" w:cs="Times New Roman"/>
          <w:sz w:val="28"/>
          <w:szCs w:val="28"/>
        </w:rPr>
        <w:t xml:space="preserve">, </w:t>
      </w:r>
      <w:r w:rsidR="001A435C" w:rsidRPr="001A435C">
        <w:rPr>
          <w:rFonts w:ascii="Times New Roman" w:hAnsi="Times New Roman" w:cs="Times New Roman"/>
          <w:sz w:val="28"/>
          <w:szCs w:val="28"/>
        </w:rPr>
        <w:t>где</w:t>
      </w:r>
      <w:r w:rsidR="001A435C" w:rsidRPr="007350D6">
        <w:rPr>
          <w:rFonts w:ascii="Times New Roman" w:hAnsi="Times New Roman" w:cs="Times New Roman"/>
          <w:sz w:val="28"/>
          <w:szCs w:val="28"/>
        </w:rPr>
        <w:t>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35C">
        <w:rPr>
          <w:rFonts w:ascii="Times New Roman" w:hAnsi="Times New Roman" w:cs="Times New Roman"/>
          <w:sz w:val="28"/>
          <w:szCs w:val="28"/>
        </w:rPr>
        <w:t>V</w:t>
      </w:r>
      <w:proofErr w:type="gramStart"/>
      <w:r w:rsidRPr="001A435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объем субвенции бюджету k-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поселения, входящего в состав территории i-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объем запланированной субвенции из федерального бюджета бюджету Брянской области на осуществление первичного воинского учета органами местного самоуправления поселений, муниципальных </w:t>
      </w:r>
      <w:r w:rsidR="00F638ED">
        <w:rPr>
          <w:rFonts w:ascii="Times New Roman" w:hAnsi="Times New Roman" w:cs="Times New Roman"/>
          <w:sz w:val="28"/>
          <w:szCs w:val="28"/>
        </w:rPr>
        <w:t xml:space="preserve">округов </w:t>
      </w:r>
      <w:r w:rsidRPr="001A435C">
        <w:rPr>
          <w:rFonts w:ascii="Times New Roman" w:hAnsi="Times New Roman" w:cs="Times New Roman"/>
          <w:sz w:val="28"/>
          <w:szCs w:val="28"/>
        </w:rPr>
        <w:t>и городских округов.</w:t>
      </w:r>
      <w:r w:rsidRPr="001A43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3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осв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 - количество освобожденных военно-учетных работников </w:t>
      </w:r>
      <w:r w:rsidRPr="002D4059">
        <w:rPr>
          <w:rFonts w:ascii="Times New Roman" w:hAnsi="Times New Roman" w:cs="Times New Roman"/>
          <w:sz w:val="28"/>
          <w:szCs w:val="28"/>
        </w:rPr>
        <w:t>в Брянской области;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lastRenderedPageBreak/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совм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работников, осуществляющих работу по совместительству</w:t>
      </w:r>
      <w:r w:rsidR="00B44B37">
        <w:rPr>
          <w:rFonts w:ascii="Times New Roman" w:hAnsi="Times New Roman" w:cs="Times New Roman"/>
          <w:sz w:val="28"/>
          <w:szCs w:val="28"/>
        </w:rPr>
        <w:t xml:space="preserve"> в Брянской области</w:t>
      </w:r>
      <w:r w:rsidRPr="001A435C">
        <w:rPr>
          <w:rFonts w:ascii="Times New Roman" w:hAnsi="Times New Roman" w:cs="Times New Roman"/>
          <w:sz w:val="28"/>
          <w:szCs w:val="28"/>
        </w:rPr>
        <w:t>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Т - коэффициент рабочего времени;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35C">
        <w:rPr>
          <w:rFonts w:ascii="Times New Roman" w:hAnsi="Times New Roman" w:cs="Times New Roman"/>
          <w:sz w:val="28"/>
          <w:szCs w:val="28"/>
        </w:rPr>
        <w:t>N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военно-учетных работников в k-м поселении.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Коэффициент рабочего времени определяется по формуле:</w:t>
      </w:r>
    </w:p>
    <w:p w:rsidR="001A435C" w:rsidRPr="001A435C" w:rsidRDefault="00FC01AA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совм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</w:rPr>
              <m:t>осв</m:t>
            </m:r>
          </m:den>
        </m:f>
      </m:oMath>
      <w:r w:rsidR="001A435C" w:rsidRPr="001A435C">
        <w:rPr>
          <w:rFonts w:ascii="Times New Roman" w:hAnsi="Times New Roman" w:cs="Times New Roman"/>
          <w:sz w:val="28"/>
          <w:szCs w:val="28"/>
        </w:rPr>
        <w:t>, где: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Т - коэффициент рабочего времени;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совм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 время, необходимое одному работнику для осуществления работы по первичному воинскому учету в органе местного самоуправления по совместительству (не более 792 часов в год);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осв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норматив рабочего времени в году, который составляет </w:t>
      </w:r>
      <w:r w:rsidR="003D4992">
        <w:rPr>
          <w:rFonts w:ascii="Times New Roman" w:hAnsi="Times New Roman" w:cs="Times New Roman"/>
          <w:sz w:val="28"/>
          <w:szCs w:val="28"/>
        </w:rPr>
        <w:br/>
      </w:r>
      <w:r w:rsidRPr="001A435C">
        <w:rPr>
          <w:rFonts w:ascii="Times New Roman" w:hAnsi="Times New Roman" w:cs="Times New Roman"/>
          <w:sz w:val="28"/>
          <w:szCs w:val="28"/>
        </w:rPr>
        <w:t>1980 часов (произведение 247,5 рабочего дня в году и 8 рабочих часов в день)</w:t>
      </w:r>
      <w:r w:rsidR="005F4D22">
        <w:rPr>
          <w:rFonts w:ascii="Times New Roman" w:hAnsi="Times New Roman" w:cs="Times New Roman"/>
          <w:sz w:val="28"/>
          <w:szCs w:val="28"/>
        </w:rPr>
        <w:t>.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435C">
        <w:rPr>
          <w:rFonts w:ascii="Times New Roman" w:hAnsi="Times New Roman" w:cs="Times New Roman"/>
          <w:sz w:val="28"/>
          <w:szCs w:val="28"/>
        </w:rPr>
        <w:t>Количество освобожденных военно-учетных работников (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Nосв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>) и работников, осуществляющих работу по первичному воинскому учету в органе местного самоуправления по совместительству (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Nсовм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>) определяется на основании сведений</w:t>
      </w:r>
      <w:r w:rsidR="001D0C71">
        <w:rPr>
          <w:rFonts w:ascii="Times New Roman" w:hAnsi="Times New Roman" w:cs="Times New Roman"/>
          <w:sz w:val="28"/>
          <w:szCs w:val="28"/>
        </w:rPr>
        <w:t>,</w:t>
      </w:r>
      <w:r w:rsidRPr="001A435C">
        <w:rPr>
          <w:rFonts w:ascii="Times New Roman" w:hAnsi="Times New Roman" w:cs="Times New Roman"/>
          <w:sz w:val="28"/>
          <w:szCs w:val="28"/>
        </w:rPr>
        <w:t xml:space="preserve"> поступивших от органов местного самоуправления муниципальных образований Брянской области </w:t>
      </w:r>
      <w:r w:rsidRPr="002D4059">
        <w:rPr>
          <w:rFonts w:ascii="Times New Roman" w:hAnsi="Times New Roman" w:cs="Times New Roman"/>
          <w:sz w:val="28"/>
          <w:szCs w:val="28"/>
        </w:rPr>
        <w:t>и военного комиссариата Брянской области,</w:t>
      </w:r>
      <w:r w:rsidRPr="001A435C">
        <w:rPr>
          <w:rFonts w:ascii="Times New Roman" w:hAnsi="Times New Roman" w:cs="Times New Roman"/>
          <w:sz w:val="28"/>
          <w:szCs w:val="28"/>
        </w:rPr>
        <w:t xml:space="preserve"> исходя из норм определения числа работников, осуществляющих воинский учет в органах местного самоуправления, установленных </w:t>
      </w:r>
      <w:hyperlink r:id="rId9" w:history="1">
        <w:r w:rsidRPr="001A435C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1A435C">
        <w:rPr>
          <w:rFonts w:ascii="Times New Roman" w:hAnsi="Times New Roman" w:cs="Times New Roman"/>
          <w:sz w:val="28"/>
          <w:szCs w:val="28"/>
        </w:rPr>
        <w:t xml:space="preserve"> о воинском учете, утвержденным постановлением Правительства Российской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 xml:space="preserve"> Федерации от 27 ноября </w:t>
      </w:r>
      <w:r w:rsidR="002C3E05">
        <w:rPr>
          <w:rFonts w:ascii="Times New Roman" w:hAnsi="Times New Roman" w:cs="Times New Roman"/>
          <w:sz w:val="28"/>
          <w:szCs w:val="28"/>
        </w:rPr>
        <w:br/>
      </w:r>
      <w:r w:rsidRPr="001A435C">
        <w:rPr>
          <w:rFonts w:ascii="Times New Roman" w:hAnsi="Times New Roman" w:cs="Times New Roman"/>
          <w:sz w:val="28"/>
          <w:szCs w:val="28"/>
        </w:rPr>
        <w:t>2006 г</w:t>
      </w:r>
      <w:r w:rsidR="002C3E05">
        <w:rPr>
          <w:rFonts w:ascii="Times New Roman" w:hAnsi="Times New Roman" w:cs="Times New Roman"/>
          <w:sz w:val="28"/>
          <w:szCs w:val="28"/>
        </w:rPr>
        <w:t>ода</w:t>
      </w:r>
      <w:r w:rsidRPr="001A435C">
        <w:rPr>
          <w:rFonts w:ascii="Times New Roman" w:hAnsi="Times New Roman" w:cs="Times New Roman"/>
          <w:sz w:val="28"/>
          <w:szCs w:val="28"/>
        </w:rPr>
        <w:t xml:space="preserve"> </w:t>
      </w:r>
      <w:r w:rsidR="002C3E05">
        <w:rPr>
          <w:rFonts w:ascii="Times New Roman" w:hAnsi="Times New Roman" w:cs="Times New Roman"/>
          <w:sz w:val="28"/>
          <w:szCs w:val="28"/>
        </w:rPr>
        <w:t>№</w:t>
      </w:r>
      <w:r w:rsidRPr="001A435C">
        <w:rPr>
          <w:rFonts w:ascii="Times New Roman" w:hAnsi="Times New Roman" w:cs="Times New Roman"/>
          <w:sz w:val="28"/>
          <w:szCs w:val="28"/>
        </w:rPr>
        <w:t xml:space="preserve"> 719 </w:t>
      </w:r>
      <w:r w:rsidR="002C3E05">
        <w:rPr>
          <w:rFonts w:ascii="Times New Roman" w:hAnsi="Times New Roman" w:cs="Times New Roman"/>
          <w:sz w:val="28"/>
          <w:szCs w:val="28"/>
        </w:rPr>
        <w:t>«</w:t>
      </w:r>
      <w:r w:rsidRPr="001A435C">
        <w:rPr>
          <w:rFonts w:ascii="Times New Roman" w:hAnsi="Times New Roman" w:cs="Times New Roman"/>
          <w:sz w:val="28"/>
          <w:szCs w:val="28"/>
        </w:rPr>
        <w:t>Об утверждении Положения о воинском учете</w:t>
      </w:r>
      <w:r w:rsidR="002C3E05">
        <w:rPr>
          <w:rFonts w:ascii="Times New Roman" w:hAnsi="Times New Roman" w:cs="Times New Roman"/>
          <w:sz w:val="28"/>
          <w:szCs w:val="28"/>
        </w:rPr>
        <w:t>»</w:t>
      </w:r>
      <w:r w:rsidRPr="001A435C">
        <w:rPr>
          <w:rFonts w:ascii="Times New Roman" w:hAnsi="Times New Roman" w:cs="Times New Roman"/>
          <w:sz w:val="28"/>
          <w:szCs w:val="28"/>
        </w:rPr>
        <w:t>.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При осуществлении первичного воинского учета освобожденными работниками количество военно-учетных работников в k-м поселении определяется по формуле:</w:t>
      </w:r>
    </w:p>
    <w:p w:rsidR="001A435C" w:rsidRPr="001A435C" w:rsidRDefault="00CE2218" w:rsidP="001A435C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осв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="001A435C" w:rsidRPr="001A435C">
        <w:rPr>
          <w:rFonts w:ascii="Times New Roman" w:hAnsi="Times New Roman" w:cs="Times New Roman"/>
          <w:sz w:val="28"/>
          <w:szCs w:val="28"/>
        </w:rPr>
        <w:t>, где: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35C">
        <w:rPr>
          <w:rFonts w:ascii="Times New Roman" w:hAnsi="Times New Roman" w:cs="Times New Roman"/>
          <w:sz w:val="28"/>
          <w:szCs w:val="28"/>
        </w:rPr>
        <w:t>N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военно-учетных работников в k-м поселении;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осв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освобожденных военно-учетных работников в k-м поселении.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lastRenderedPageBreak/>
        <w:t>При осуществлении первичного воинского учета работниками по совместительству количество военно-учетных работников в k-м поселении определяется по формуле:</w:t>
      </w:r>
    </w:p>
    <w:p w:rsidR="001A435C" w:rsidRPr="001A435C" w:rsidRDefault="00CE2218" w:rsidP="001A435C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совм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T</m:t>
        </m:r>
      </m:oMath>
      <w:r w:rsidR="001A435C" w:rsidRPr="001A435C">
        <w:rPr>
          <w:rFonts w:ascii="Times New Roman" w:hAnsi="Times New Roman" w:cs="Times New Roman"/>
          <w:sz w:val="28"/>
          <w:szCs w:val="28"/>
        </w:rPr>
        <w:t>, где: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35C">
        <w:rPr>
          <w:rFonts w:ascii="Times New Roman" w:hAnsi="Times New Roman" w:cs="Times New Roman"/>
          <w:sz w:val="28"/>
          <w:szCs w:val="28"/>
        </w:rPr>
        <w:t>N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военно-учетных работников в k-м поселении;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совм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работников, осуществляющих работу по первичному воинскому учету в k-м поселении по совместительству;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Т - коэффициент рабочего времени.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3. Порядок расчета субвенций, предоставляемых бюджетам муниципальных округов, городских округов.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Объем субвенции бюджету j-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муниципального округа, городского округа определяется по формуле:</w:t>
      </w:r>
    </w:p>
    <w:p w:rsidR="001A435C" w:rsidRPr="003B7BA4" w:rsidRDefault="00CE2218" w:rsidP="001A435C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hAnsi="Cambria Math" w:cs="Times New Roman"/>
                <w:sz w:val="28"/>
                <w:szCs w:val="28"/>
              </w:rPr>
              <m:t>МОГО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осв+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совм×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)×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b>
            </m:sSub>
          </m:den>
        </m:f>
      </m:oMath>
      <w:r w:rsidR="001A435C" w:rsidRPr="003B7BA4">
        <w:rPr>
          <w:rFonts w:ascii="Times New Roman" w:hAnsi="Times New Roman" w:cs="Times New Roman"/>
          <w:sz w:val="28"/>
          <w:szCs w:val="28"/>
        </w:rPr>
        <w:t xml:space="preserve">, </w:t>
      </w:r>
      <w:r w:rsidR="001A435C" w:rsidRPr="001A435C">
        <w:rPr>
          <w:rFonts w:ascii="Times New Roman" w:hAnsi="Times New Roman" w:cs="Times New Roman"/>
          <w:sz w:val="28"/>
          <w:szCs w:val="28"/>
        </w:rPr>
        <w:t>где</w:t>
      </w:r>
      <w:r w:rsidR="001A435C" w:rsidRPr="003B7BA4">
        <w:rPr>
          <w:rFonts w:ascii="Times New Roman" w:hAnsi="Times New Roman" w:cs="Times New Roman"/>
          <w:sz w:val="28"/>
          <w:szCs w:val="28"/>
        </w:rPr>
        <w:t>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МОГО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объем субвенции бюджету j-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муниципального округа, городского округа;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объем запланированной субвенции из федерального бюджета бюджету Брянской области на осуществление отдельных государственных полномочий Российской Федерации по первичному воинскому учету</w:t>
      </w:r>
      <w:r w:rsidRPr="001A43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35C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поселений, муниципальных </w:t>
      </w:r>
      <w:r w:rsidR="00F638ED">
        <w:rPr>
          <w:rFonts w:ascii="Times New Roman" w:hAnsi="Times New Roman" w:cs="Times New Roman"/>
          <w:sz w:val="28"/>
          <w:szCs w:val="28"/>
        </w:rPr>
        <w:t xml:space="preserve">округов </w:t>
      </w:r>
      <w:r w:rsidRPr="001A435C">
        <w:rPr>
          <w:rFonts w:ascii="Times New Roman" w:hAnsi="Times New Roman" w:cs="Times New Roman"/>
          <w:sz w:val="28"/>
          <w:szCs w:val="28"/>
        </w:rPr>
        <w:t>и городских округов.</w:t>
      </w:r>
      <w:r w:rsidRPr="001A43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3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осв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освобожденных военно-учетных работников </w:t>
      </w:r>
      <w:r w:rsidRPr="002D4059">
        <w:rPr>
          <w:rFonts w:ascii="Times New Roman" w:hAnsi="Times New Roman" w:cs="Times New Roman"/>
          <w:sz w:val="28"/>
          <w:szCs w:val="28"/>
        </w:rPr>
        <w:t>в Брянской области;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совм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работников, осуществляющих работу по совместительству</w:t>
      </w:r>
      <w:r w:rsidR="00B44B37">
        <w:rPr>
          <w:rFonts w:ascii="Times New Roman" w:hAnsi="Times New Roman" w:cs="Times New Roman"/>
          <w:sz w:val="28"/>
          <w:szCs w:val="28"/>
        </w:rPr>
        <w:t xml:space="preserve"> в Брянской области</w:t>
      </w:r>
      <w:r w:rsidRPr="001A435C">
        <w:rPr>
          <w:rFonts w:ascii="Times New Roman" w:hAnsi="Times New Roman" w:cs="Times New Roman"/>
          <w:sz w:val="28"/>
          <w:szCs w:val="28"/>
        </w:rPr>
        <w:t>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Т - коэффициент рабочего времени;</w:t>
      </w:r>
    </w:p>
    <w:p w:rsidR="0008569C" w:rsidRPr="001A435C" w:rsidRDefault="0008569C" w:rsidP="0008569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35C">
        <w:rPr>
          <w:rFonts w:ascii="Times New Roman" w:hAnsi="Times New Roman" w:cs="Times New Roman"/>
          <w:sz w:val="28"/>
          <w:szCs w:val="28"/>
        </w:rPr>
        <w:t>N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военно-учетных работников в j-м муниципальном округе, городском округе.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Коэффициент рабочего времени определяется по формуле:</w:t>
      </w:r>
    </w:p>
    <w:p w:rsidR="001A435C" w:rsidRPr="001A435C" w:rsidRDefault="0041182A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</w:rPr>
              <m:t>совм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</w:rPr>
              <m:t>осв</m:t>
            </m:r>
          </m:den>
        </m:f>
      </m:oMath>
      <w:r w:rsidR="001A435C" w:rsidRPr="001A435C">
        <w:rPr>
          <w:rFonts w:ascii="Times New Roman" w:hAnsi="Times New Roman" w:cs="Times New Roman"/>
          <w:sz w:val="28"/>
          <w:szCs w:val="28"/>
        </w:rPr>
        <w:t>, где: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lastRenderedPageBreak/>
        <w:t>t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совм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 время, необходимое одному работнику для осуществления работы по первичному воинскому учету в органе местного самоуправления по совместительству (не более 792 часов в год);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осв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норматив рабочего времени в году, который составляет </w:t>
      </w:r>
      <w:r w:rsidR="003D4992">
        <w:rPr>
          <w:rFonts w:ascii="Times New Roman" w:hAnsi="Times New Roman" w:cs="Times New Roman"/>
          <w:sz w:val="28"/>
          <w:szCs w:val="28"/>
        </w:rPr>
        <w:br/>
      </w:r>
      <w:r w:rsidRPr="001A435C">
        <w:rPr>
          <w:rFonts w:ascii="Times New Roman" w:hAnsi="Times New Roman" w:cs="Times New Roman"/>
          <w:sz w:val="28"/>
          <w:szCs w:val="28"/>
        </w:rPr>
        <w:t>1980 часов (произведение 247,5 рабочего дня в году и 8 рабочих часов в день)</w:t>
      </w:r>
      <w:r w:rsidR="0008569C">
        <w:rPr>
          <w:rFonts w:ascii="Times New Roman" w:hAnsi="Times New Roman" w:cs="Times New Roman"/>
          <w:sz w:val="28"/>
          <w:szCs w:val="28"/>
        </w:rPr>
        <w:t>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При осуществлении первичного воинского учета освобожденными работниками количество военно-учетных работников в j-м муниципальном округе, городском округе определяется по формуле:</w:t>
      </w:r>
    </w:p>
    <w:p w:rsidR="001A435C" w:rsidRPr="001A435C" w:rsidRDefault="00CE2218" w:rsidP="001A435C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осв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</m:oMath>
      <w:r w:rsidR="001A435C" w:rsidRPr="001A435C">
        <w:rPr>
          <w:rFonts w:ascii="Times New Roman" w:hAnsi="Times New Roman" w:cs="Times New Roman"/>
          <w:sz w:val="28"/>
          <w:szCs w:val="28"/>
        </w:rPr>
        <w:t>, где: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осв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освобожденных военно-учетных работников в j-м муниципальном округе, городском округе.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При осуществлении первичного воинского учета работниками по совместительству количество военно-учетных работников в j-м муниципальном округе, городском округе определяется по формуле:</w:t>
      </w:r>
    </w:p>
    <w:p w:rsidR="001A435C" w:rsidRPr="001A435C" w:rsidRDefault="00CE2218" w:rsidP="001A435C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совм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T</m:t>
        </m:r>
      </m:oMath>
      <w:r w:rsidR="001A435C" w:rsidRPr="001A435C">
        <w:rPr>
          <w:rFonts w:ascii="Times New Roman" w:hAnsi="Times New Roman" w:cs="Times New Roman"/>
          <w:sz w:val="28"/>
          <w:szCs w:val="28"/>
        </w:rPr>
        <w:t>, где: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совм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работников, осуществляющих работу по первичному воинскому учету в j-м муниципальном округе, город</w:t>
      </w:r>
      <w:r w:rsidR="005E227A">
        <w:rPr>
          <w:rFonts w:ascii="Times New Roman" w:hAnsi="Times New Roman" w:cs="Times New Roman"/>
          <w:sz w:val="28"/>
          <w:szCs w:val="28"/>
        </w:rPr>
        <w:t>ском округе по совместительству.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Субвенция носит целевой характер.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В случае использования субвенции не по целевому назначению соответствующие средства взыскиваются в областной бюджет для последующего перечисления в федеральный бюджет в порядке, установленном законодательством Российской Федерации.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</w:t>
      </w:r>
      <w:proofErr w:type="gramStart"/>
      <w:r w:rsidRPr="001A435C">
        <w:rPr>
          <w:rFonts w:ascii="Times New Roman" w:hAnsi="Times New Roman" w:cs="Times New Roman"/>
          <w:sz w:val="28"/>
          <w:szCs w:val="28"/>
        </w:rPr>
        <w:t>.</w:t>
      </w:r>
      <w:r w:rsidR="00B213D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sectPr w:rsidR="001A435C" w:rsidRPr="001A435C" w:rsidSect="009E7D2E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158" w:rsidRDefault="00F45158" w:rsidP="00DE6241">
      <w:pPr>
        <w:spacing w:after="0" w:line="240" w:lineRule="auto"/>
      </w:pPr>
      <w:r>
        <w:separator/>
      </w:r>
    </w:p>
  </w:endnote>
  <w:endnote w:type="continuationSeparator" w:id="0">
    <w:p w:rsidR="00F45158" w:rsidRDefault="00F45158" w:rsidP="00DE6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158" w:rsidRDefault="00F45158" w:rsidP="00DE6241">
      <w:pPr>
        <w:spacing w:after="0" w:line="240" w:lineRule="auto"/>
      </w:pPr>
      <w:r>
        <w:separator/>
      </w:r>
    </w:p>
  </w:footnote>
  <w:footnote w:type="continuationSeparator" w:id="0">
    <w:p w:rsidR="00F45158" w:rsidRDefault="00F45158" w:rsidP="00DE6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2374472"/>
      <w:docPartObj>
        <w:docPartGallery w:val="Page Numbers (Top of Page)"/>
        <w:docPartUnique/>
      </w:docPartObj>
    </w:sdtPr>
    <w:sdtEndPr/>
    <w:sdtContent>
      <w:p w:rsidR="00F45158" w:rsidRDefault="00F4515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218">
          <w:rPr>
            <w:noProof/>
          </w:rPr>
          <w:t>5</w:t>
        </w:r>
        <w:r>
          <w:fldChar w:fldCharType="end"/>
        </w:r>
      </w:p>
    </w:sdtContent>
  </w:sdt>
  <w:p w:rsidR="00F45158" w:rsidRDefault="00F4515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014A2"/>
    <w:multiLevelType w:val="hybridMultilevel"/>
    <w:tmpl w:val="99724C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52934"/>
    <w:multiLevelType w:val="hybridMultilevel"/>
    <w:tmpl w:val="0750C192"/>
    <w:lvl w:ilvl="0" w:tplc="D8D4DC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143BCB"/>
    <w:multiLevelType w:val="hybridMultilevel"/>
    <w:tmpl w:val="5446934C"/>
    <w:lvl w:ilvl="0" w:tplc="19EE41E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B564EA"/>
    <w:multiLevelType w:val="hybridMultilevel"/>
    <w:tmpl w:val="6284BC94"/>
    <w:lvl w:ilvl="0" w:tplc="9A5436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00638E"/>
    <w:multiLevelType w:val="hybridMultilevel"/>
    <w:tmpl w:val="BACC9642"/>
    <w:lvl w:ilvl="0" w:tplc="BE960B24">
      <w:start w:val="1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245AAE"/>
    <w:multiLevelType w:val="hybridMultilevel"/>
    <w:tmpl w:val="51EC38C8"/>
    <w:lvl w:ilvl="0" w:tplc="A120D3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2D2025"/>
    <w:multiLevelType w:val="hybridMultilevel"/>
    <w:tmpl w:val="0AF4AB80"/>
    <w:lvl w:ilvl="0" w:tplc="C0AE76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5B1F2E"/>
    <w:multiLevelType w:val="hybridMultilevel"/>
    <w:tmpl w:val="BE9873DA"/>
    <w:lvl w:ilvl="0" w:tplc="BCDE191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295C8E"/>
    <w:multiLevelType w:val="hybridMultilevel"/>
    <w:tmpl w:val="D88CFE70"/>
    <w:lvl w:ilvl="0" w:tplc="CEAC4C1A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9">
    <w:nsid w:val="3577481E"/>
    <w:multiLevelType w:val="hybridMultilevel"/>
    <w:tmpl w:val="F6525C82"/>
    <w:lvl w:ilvl="0" w:tplc="C75CB3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63A16FB"/>
    <w:multiLevelType w:val="hybridMultilevel"/>
    <w:tmpl w:val="2F0AFA1E"/>
    <w:lvl w:ilvl="0" w:tplc="FB302D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85963B3"/>
    <w:multiLevelType w:val="hybridMultilevel"/>
    <w:tmpl w:val="CBD41E9E"/>
    <w:lvl w:ilvl="0" w:tplc="9E942730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2EA5E35"/>
    <w:multiLevelType w:val="hybridMultilevel"/>
    <w:tmpl w:val="9DCE7E78"/>
    <w:lvl w:ilvl="0" w:tplc="CA687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9460FB"/>
    <w:multiLevelType w:val="hybridMultilevel"/>
    <w:tmpl w:val="1562B3A6"/>
    <w:lvl w:ilvl="0" w:tplc="8DCC4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A2D49D6"/>
    <w:multiLevelType w:val="hybridMultilevel"/>
    <w:tmpl w:val="BE9873DA"/>
    <w:lvl w:ilvl="0" w:tplc="BCDE191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CD4B71"/>
    <w:multiLevelType w:val="hybridMultilevel"/>
    <w:tmpl w:val="C102F650"/>
    <w:lvl w:ilvl="0" w:tplc="4D5C4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3B15AA0"/>
    <w:multiLevelType w:val="hybridMultilevel"/>
    <w:tmpl w:val="5170B4DE"/>
    <w:lvl w:ilvl="0" w:tplc="31608B1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5AB6B5F"/>
    <w:multiLevelType w:val="hybridMultilevel"/>
    <w:tmpl w:val="F8F091B8"/>
    <w:lvl w:ilvl="0" w:tplc="5F8A8CCC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CFA4462"/>
    <w:multiLevelType w:val="hybridMultilevel"/>
    <w:tmpl w:val="0EE26E0C"/>
    <w:lvl w:ilvl="0" w:tplc="DB46A6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9"/>
  </w:num>
  <w:num w:numId="3">
    <w:abstractNumId w:val="0"/>
  </w:num>
  <w:num w:numId="4">
    <w:abstractNumId w:val="12"/>
  </w:num>
  <w:num w:numId="5">
    <w:abstractNumId w:val="10"/>
  </w:num>
  <w:num w:numId="6">
    <w:abstractNumId w:val="2"/>
  </w:num>
  <w:num w:numId="7">
    <w:abstractNumId w:val="1"/>
  </w:num>
  <w:num w:numId="8">
    <w:abstractNumId w:val="3"/>
  </w:num>
  <w:num w:numId="9">
    <w:abstractNumId w:val="13"/>
  </w:num>
  <w:num w:numId="10">
    <w:abstractNumId w:val="11"/>
  </w:num>
  <w:num w:numId="11">
    <w:abstractNumId w:val="4"/>
  </w:num>
  <w:num w:numId="12">
    <w:abstractNumId w:val="16"/>
  </w:num>
  <w:num w:numId="13">
    <w:abstractNumId w:val="7"/>
  </w:num>
  <w:num w:numId="14">
    <w:abstractNumId w:val="17"/>
  </w:num>
  <w:num w:numId="15">
    <w:abstractNumId w:val="6"/>
  </w:num>
  <w:num w:numId="16">
    <w:abstractNumId w:val="5"/>
  </w:num>
  <w:num w:numId="17">
    <w:abstractNumId w:val="8"/>
  </w:num>
  <w:num w:numId="18">
    <w:abstractNumId w:val="1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8B5"/>
    <w:rsid w:val="0000440F"/>
    <w:rsid w:val="000165E6"/>
    <w:rsid w:val="00024358"/>
    <w:rsid w:val="0004024F"/>
    <w:rsid w:val="00054DE4"/>
    <w:rsid w:val="00064514"/>
    <w:rsid w:val="00083B07"/>
    <w:rsid w:val="0008569C"/>
    <w:rsid w:val="00085A3E"/>
    <w:rsid w:val="0008682F"/>
    <w:rsid w:val="000A22BC"/>
    <w:rsid w:val="000A4FF0"/>
    <w:rsid w:val="000A5661"/>
    <w:rsid w:val="000B1B34"/>
    <w:rsid w:val="000D1EDB"/>
    <w:rsid w:val="000F188E"/>
    <w:rsid w:val="00113E74"/>
    <w:rsid w:val="00125451"/>
    <w:rsid w:val="00132B1B"/>
    <w:rsid w:val="00133C9A"/>
    <w:rsid w:val="00141A36"/>
    <w:rsid w:val="00141FAF"/>
    <w:rsid w:val="00147FE3"/>
    <w:rsid w:val="001554FE"/>
    <w:rsid w:val="001A00FD"/>
    <w:rsid w:val="001A435C"/>
    <w:rsid w:val="001A485E"/>
    <w:rsid w:val="001B373D"/>
    <w:rsid w:val="001D0C71"/>
    <w:rsid w:val="00206842"/>
    <w:rsid w:val="00210182"/>
    <w:rsid w:val="00224EF8"/>
    <w:rsid w:val="00237FAD"/>
    <w:rsid w:val="002419CF"/>
    <w:rsid w:val="002639F7"/>
    <w:rsid w:val="002667AC"/>
    <w:rsid w:val="0026766B"/>
    <w:rsid w:val="00274000"/>
    <w:rsid w:val="002758B6"/>
    <w:rsid w:val="00293046"/>
    <w:rsid w:val="00293F14"/>
    <w:rsid w:val="002B1EB6"/>
    <w:rsid w:val="002C0BC0"/>
    <w:rsid w:val="002C38FA"/>
    <w:rsid w:val="002C3E05"/>
    <w:rsid w:val="002D1477"/>
    <w:rsid w:val="002D4059"/>
    <w:rsid w:val="00310100"/>
    <w:rsid w:val="0032572F"/>
    <w:rsid w:val="00333606"/>
    <w:rsid w:val="00334491"/>
    <w:rsid w:val="0034178A"/>
    <w:rsid w:val="00344ED2"/>
    <w:rsid w:val="00350E8B"/>
    <w:rsid w:val="00367229"/>
    <w:rsid w:val="00376090"/>
    <w:rsid w:val="00397E54"/>
    <w:rsid w:val="003A1C87"/>
    <w:rsid w:val="003A70F9"/>
    <w:rsid w:val="003B2944"/>
    <w:rsid w:val="003B6798"/>
    <w:rsid w:val="003B7BA4"/>
    <w:rsid w:val="003C5B1F"/>
    <w:rsid w:val="003D4992"/>
    <w:rsid w:val="003D7531"/>
    <w:rsid w:val="003E4483"/>
    <w:rsid w:val="003F3481"/>
    <w:rsid w:val="003F3FB9"/>
    <w:rsid w:val="00402FF9"/>
    <w:rsid w:val="004042E1"/>
    <w:rsid w:val="0041182A"/>
    <w:rsid w:val="004224A2"/>
    <w:rsid w:val="0043203E"/>
    <w:rsid w:val="0043507B"/>
    <w:rsid w:val="00437711"/>
    <w:rsid w:val="004378FC"/>
    <w:rsid w:val="00441CF5"/>
    <w:rsid w:val="004425D0"/>
    <w:rsid w:val="004459DB"/>
    <w:rsid w:val="00450F2B"/>
    <w:rsid w:val="004538DB"/>
    <w:rsid w:val="00466F7D"/>
    <w:rsid w:val="00476B8C"/>
    <w:rsid w:val="00477068"/>
    <w:rsid w:val="00486DC3"/>
    <w:rsid w:val="00497C28"/>
    <w:rsid w:val="004B010C"/>
    <w:rsid w:val="004C7608"/>
    <w:rsid w:val="004D08B5"/>
    <w:rsid w:val="004E0D7C"/>
    <w:rsid w:val="004E1DF5"/>
    <w:rsid w:val="004E3A5E"/>
    <w:rsid w:val="004E42B7"/>
    <w:rsid w:val="004E703E"/>
    <w:rsid w:val="004F4408"/>
    <w:rsid w:val="00506F7F"/>
    <w:rsid w:val="00512E90"/>
    <w:rsid w:val="00542D3C"/>
    <w:rsid w:val="00543520"/>
    <w:rsid w:val="005763F2"/>
    <w:rsid w:val="00585DB5"/>
    <w:rsid w:val="00594A09"/>
    <w:rsid w:val="00596741"/>
    <w:rsid w:val="005A6337"/>
    <w:rsid w:val="005E227A"/>
    <w:rsid w:val="005E3068"/>
    <w:rsid w:val="005F4D22"/>
    <w:rsid w:val="00615FC6"/>
    <w:rsid w:val="00617D26"/>
    <w:rsid w:val="00621C48"/>
    <w:rsid w:val="0063232D"/>
    <w:rsid w:val="00655D7D"/>
    <w:rsid w:val="006566A4"/>
    <w:rsid w:val="00660CC9"/>
    <w:rsid w:val="00661087"/>
    <w:rsid w:val="00662DE1"/>
    <w:rsid w:val="00676298"/>
    <w:rsid w:val="00684558"/>
    <w:rsid w:val="006941FE"/>
    <w:rsid w:val="0069434C"/>
    <w:rsid w:val="006A0187"/>
    <w:rsid w:val="006C71CF"/>
    <w:rsid w:val="006C737A"/>
    <w:rsid w:val="006D2046"/>
    <w:rsid w:val="006E0968"/>
    <w:rsid w:val="006E2AD5"/>
    <w:rsid w:val="006E5871"/>
    <w:rsid w:val="006E791C"/>
    <w:rsid w:val="006F0E66"/>
    <w:rsid w:val="006F18DF"/>
    <w:rsid w:val="007009AA"/>
    <w:rsid w:val="00701E8F"/>
    <w:rsid w:val="00715984"/>
    <w:rsid w:val="00721C18"/>
    <w:rsid w:val="007350D6"/>
    <w:rsid w:val="007507A3"/>
    <w:rsid w:val="00763CCC"/>
    <w:rsid w:val="007651D0"/>
    <w:rsid w:val="00777481"/>
    <w:rsid w:val="00790574"/>
    <w:rsid w:val="00795C4F"/>
    <w:rsid w:val="007A3863"/>
    <w:rsid w:val="007C7EB5"/>
    <w:rsid w:val="007E6F37"/>
    <w:rsid w:val="00811C7D"/>
    <w:rsid w:val="0083460D"/>
    <w:rsid w:val="00842EFF"/>
    <w:rsid w:val="00845C0F"/>
    <w:rsid w:val="00852807"/>
    <w:rsid w:val="0086580A"/>
    <w:rsid w:val="00884465"/>
    <w:rsid w:val="008B2EDD"/>
    <w:rsid w:val="008B7EC2"/>
    <w:rsid w:val="008D1A59"/>
    <w:rsid w:val="008D3B41"/>
    <w:rsid w:val="008E4AF0"/>
    <w:rsid w:val="008F43F2"/>
    <w:rsid w:val="00900F5E"/>
    <w:rsid w:val="00935BFE"/>
    <w:rsid w:val="00943083"/>
    <w:rsid w:val="009465FE"/>
    <w:rsid w:val="00976526"/>
    <w:rsid w:val="00983194"/>
    <w:rsid w:val="00993586"/>
    <w:rsid w:val="009974F9"/>
    <w:rsid w:val="009B1325"/>
    <w:rsid w:val="009C24F0"/>
    <w:rsid w:val="009C4CD5"/>
    <w:rsid w:val="009E7D2E"/>
    <w:rsid w:val="009F0818"/>
    <w:rsid w:val="009F2A27"/>
    <w:rsid w:val="009F57C1"/>
    <w:rsid w:val="009F685D"/>
    <w:rsid w:val="00A0101D"/>
    <w:rsid w:val="00A02AB5"/>
    <w:rsid w:val="00A2124E"/>
    <w:rsid w:val="00A2434A"/>
    <w:rsid w:val="00A260B2"/>
    <w:rsid w:val="00A30A33"/>
    <w:rsid w:val="00A3103E"/>
    <w:rsid w:val="00A34444"/>
    <w:rsid w:val="00A37562"/>
    <w:rsid w:val="00A61A83"/>
    <w:rsid w:val="00A67089"/>
    <w:rsid w:val="00A71020"/>
    <w:rsid w:val="00A842B8"/>
    <w:rsid w:val="00B011EF"/>
    <w:rsid w:val="00B117E4"/>
    <w:rsid w:val="00B160AB"/>
    <w:rsid w:val="00B17B7B"/>
    <w:rsid w:val="00B213D1"/>
    <w:rsid w:val="00B3473C"/>
    <w:rsid w:val="00B43ED6"/>
    <w:rsid w:val="00B44B37"/>
    <w:rsid w:val="00B549C0"/>
    <w:rsid w:val="00B639FF"/>
    <w:rsid w:val="00B677BA"/>
    <w:rsid w:val="00B751B2"/>
    <w:rsid w:val="00B76BBD"/>
    <w:rsid w:val="00B81AE6"/>
    <w:rsid w:val="00B82461"/>
    <w:rsid w:val="00B926D6"/>
    <w:rsid w:val="00BA66CB"/>
    <w:rsid w:val="00BC5D41"/>
    <w:rsid w:val="00BC6B4C"/>
    <w:rsid w:val="00BD5579"/>
    <w:rsid w:val="00BF2460"/>
    <w:rsid w:val="00C03070"/>
    <w:rsid w:val="00C0475B"/>
    <w:rsid w:val="00C359C7"/>
    <w:rsid w:val="00C36043"/>
    <w:rsid w:val="00C43832"/>
    <w:rsid w:val="00C51525"/>
    <w:rsid w:val="00C66799"/>
    <w:rsid w:val="00C67156"/>
    <w:rsid w:val="00C84231"/>
    <w:rsid w:val="00CA018D"/>
    <w:rsid w:val="00CA1F71"/>
    <w:rsid w:val="00CA5F7B"/>
    <w:rsid w:val="00CB597D"/>
    <w:rsid w:val="00CC4E7D"/>
    <w:rsid w:val="00CC5E8F"/>
    <w:rsid w:val="00CD4E2D"/>
    <w:rsid w:val="00CE2218"/>
    <w:rsid w:val="00CE2D88"/>
    <w:rsid w:val="00CF105C"/>
    <w:rsid w:val="00CF1982"/>
    <w:rsid w:val="00CF23C1"/>
    <w:rsid w:val="00CF3724"/>
    <w:rsid w:val="00CF4D8B"/>
    <w:rsid w:val="00CF6705"/>
    <w:rsid w:val="00D06311"/>
    <w:rsid w:val="00D10631"/>
    <w:rsid w:val="00D14750"/>
    <w:rsid w:val="00D330DA"/>
    <w:rsid w:val="00D43AD0"/>
    <w:rsid w:val="00D52B00"/>
    <w:rsid w:val="00D55FF0"/>
    <w:rsid w:val="00D6636C"/>
    <w:rsid w:val="00D73AFD"/>
    <w:rsid w:val="00D8256B"/>
    <w:rsid w:val="00DB2695"/>
    <w:rsid w:val="00DB2B7D"/>
    <w:rsid w:val="00DB2F74"/>
    <w:rsid w:val="00DE6241"/>
    <w:rsid w:val="00DF7544"/>
    <w:rsid w:val="00E108A3"/>
    <w:rsid w:val="00E30EB1"/>
    <w:rsid w:val="00E321CA"/>
    <w:rsid w:val="00E35109"/>
    <w:rsid w:val="00E377A5"/>
    <w:rsid w:val="00E42EBF"/>
    <w:rsid w:val="00E51B2E"/>
    <w:rsid w:val="00E62FAE"/>
    <w:rsid w:val="00E84B63"/>
    <w:rsid w:val="00E93868"/>
    <w:rsid w:val="00EA5EC5"/>
    <w:rsid w:val="00EA63B0"/>
    <w:rsid w:val="00EC273D"/>
    <w:rsid w:val="00EC2A05"/>
    <w:rsid w:val="00ED33CE"/>
    <w:rsid w:val="00EE7C22"/>
    <w:rsid w:val="00EF4050"/>
    <w:rsid w:val="00EF416F"/>
    <w:rsid w:val="00EF4935"/>
    <w:rsid w:val="00EF4D2E"/>
    <w:rsid w:val="00F1010A"/>
    <w:rsid w:val="00F15BE0"/>
    <w:rsid w:val="00F1773D"/>
    <w:rsid w:val="00F2024D"/>
    <w:rsid w:val="00F45158"/>
    <w:rsid w:val="00F5260E"/>
    <w:rsid w:val="00F553C1"/>
    <w:rsid w:val="00F638ED"/>
    <w:rsid w:val="00F679C5"/>
    <w:rsid w:val="00F742FC"/>
    <w:rsid w:val="00F776C6"/>
    <w:rsid w:val="00FA4F74"/>
    <w:rsid w:val="00FC01AA"/>
    <w:rsid w:val="00FC4653"/>
    <w:rsid w:val="00FD0B3F"/>
    <w:rsid w:val="00FD5B27"/>
    <w:rsid w:val="00FE0196"/>
    <w:rsid w:val="00FE2281"/>
    <w:rsid w:val="00FE5C48"/>
    <w:rsid w:val="00FE6652"/>
    <w:rsid w:val="00FF2E63"/>
    <w:rsid w:val="00FF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8B5"/>
    <w:pPr>
      <w:ind w:left="720"/>
      <w:contextualSpacing/>
    </w:pPr>
  </w:style>
  <w:style w:type="paragraph" w:customStyle="1" w:styleId="ConsNormal">
    <w:name w:val="Con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D08B5"/>
    <w:pPr>
      <w:spacing w:after="120" w:line="48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0"/>
    <w:link w:val="2"/>
    <w:rsid w:val="004D08B5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BodyText21">
    <w:name w:val="Body Text 21"/>
    <w:basedOn w:val="a"/>
    <w:rsid w:val="00133C9A"/>
    <w:pPr>
      <w:snapToGrid w:val="0"/>
      <w:spacing w:after="0" w:line="240" w:lineRule="auto"/>
      <w:jc w:val="both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customStyle="1" w:styleId="ConsPlusTitle">
    <w:name w:val="ConsPlusTitle"/>
    <w:rsid w:val="008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F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D33CE"/>
    <w:rPr>
      <w:color w:val="808080"/>
    </w:rPr>
  </w:style>
  <w:style w:type="paragraph" w:styleId="a7">
    <w:name w:val="No Spacing"/>
    <w:uiPriority w:val="1"/>
    <w:qFormat/>
    <w:rsid w:val="008B7E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6241"/>
  </w:style>
  <w:style w:type="paragraph" w:styleId="aa">
    <w:name w:val="footer"/>
    <w:basedOn w:val="a"/>
    <w:link w:val="ab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62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8B5"/>
    <w:pPr>
      <w:ind w:left="720"/>
      <w:contextualSpacing/>
    </w:pPr>
  </w:style>
  <w:style w:type="paragraph" w:customStyle="1" w:styleId="ConsNormal">
    <w:name w:val="Con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D08B5"/>
    <w:pPr>
      <w:spacing w:after="120" w:line="48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0"/>
    <w:link w:val="2"/>
    <w:rsid w:val="004D08B5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BodyText21">
    <w:name w:val="Body Text 21"/>
    <w:basedOn w:val="a"/>
    <w:rsid w:val="00133C9A"/>
    <w:pPr>
      <w:snapToGrid w:val="0"/>
      <w:spacing w:after="0" w:line="240" w:lineRule="auto"/>
      <w:jc w:val="both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customStyle="1" w:styleId="ConsPlusTitle">
    <w:name w:val="ConsPlusTitle"/>
    <w:rsid w:val="008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F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D33CE"/>
    <w:rPr>
      <w:color w:val="808080"/>
    </w:rPr>
  </w:style>
  <w:style w:type="paragraph" w:styleId="a7">
    <w:name w:val="No Spacing"/>
    <w:uiPriority w:val="1"/>
    <w:qFormat/>
    <w:rsid w:val="008B7E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6241"/>
  </w:style>
  <w:style w:type="paragraph" w:styleId="aa">
    <w:name w:val="footer"/>
    <w:basedOn w:val="a"/>
    <w:link w:val="ab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6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00DA793C2868F088EDD003C61CC1BFA81E653B471274AFFC451598D706629D666CEEEE46181D1BDDE15130C4D6281FF349F8DE47AD634AXDr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641A5-6B69-4E72-8FA8-0B7B1E230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Боровикова Е.М.</dc:creator>
  <cp:lastModifiedBy>Матвеенко Светлана Ивановна</cp:lastModifiedBy>
  <cp:revision>4</cp:revision>
  <cp:lastPrinted>2021-10-19T06:43:00Z</cp:lastPrinted>
  <dcterms:created xsi:type="dcterms:W3CDTF">2021-10-19T06:41:00Z</dcterms:created>
  <dcterms:modified xsi:type="dcterms:W3CDTF">2021-11-12T06:22:00Z</dcterms:modified>
</cp:coreProperties>
</file>